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AC6DFF">
      <w:r w:rsidRPr="00AC6DFF">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AC6DFF">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AC6DFF">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B007AC" w:rsidP="003C20BD">
      <w:pPr>
        <w:tabs>
          <w:tab w:val="left" w:pos="4860"/>
        </w:tabs>
      </w:pPr>
      <w:r>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747ED4" w:rsidRPr="00AC6DFF">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E769EF" w:rsidRPr="00EB7E87" w:rsidRDefault="00747ED4" w:rsidP="00317BDC">
                  <w:pPr>
                    <w:widowControl w:val="0"/>
                    <w:spacing w:line="480" w:lineRule="exact"/>
                    <w:rPr>
                      <w:b/>
                      <w:bCs/>
                      <w:color w:val="0070C0"/>
                      <w:w w:val="90"/>
                      <w:sz w:val="48"/>
                      <w:szCs w:val="48"/>
                    </w:rPr>
                  </w:pPr>
                  <w:r>
                    <w:rPr>
                      <w:b/>
                      <w:bCs/>
                      <w:color w:val="0070C0"/>
                      <w:w w:val="90"/>
                      <w:sz w:val="48"/>
                      <w:szCs w:val="48"/>
                    </w:rPr>
                    <w:t>Anaerobic Culture</w:t>
                  </w:r>
                  <w:r w:rsidR="00226AC4">
                    <w:rPr>
                      <w:b/>
                      <w:bCs/>
                      <w:color w:val="0070C0"/>
                      <w:w w:val="90"/>
                      <w:sz w:val="48"/>
                      <w:szCs w:val="48"/>
                    </w:rPr>
                    <w:t xml:space="preserve"> Tube Only, 18 x 150mm</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2048-00150</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747ED4">
        <w:rPr>
          <w:noProof/>
          <w:color w:val="auto"/>
          <w:kern w:val="0"/>
          <w:sz w:val="24"/>
          <w:szCs w:val="24"/>
        </w:rPr>
        <w:drawing>
          <wp:anchor distT="0" distB="0" distL="114300" distR="114300" simplePos="0" relativeHeight="251710976" behindDoc="0" locked="0" layoutInCell="1" allowOverlap="1">
            <wp:simplePos x="0" y="0"/>
            <wp:positionH relativeFrom="column">
              <wp:posOffset>2371725</wp:posOffset>
            </wp:positionH>
            <wp:positionV relativeFrom="paragraph">
              <wp:posOffset>2368550</wp:posOffset>
            </wp:positionV>
            <wp:extent cx="1485900" cy="2457450"/>
            <wp:effectExtent l="19050" t="0" r="0" b="0"/>
            <wp:wrapNone/>
            <wp:docPr id="1" name="Picture 0" descr="2048-0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8-00150.JPG"/>
                    <pic:cNvPicPr/>
                  </pic:nvPicPr>
                  <pic:blipFill>
                    <a:blip r:embed="rId9" cstate="print"/>
                    <a:srcRect l="41016" t="5473" r="31250" b="6965"/>
                    <a:stretch>
                      <a:fillRect/>
                    </a:stretch>
                  </pic:blipFill>
                  <pic:spPr>
                    <a:xfrm>
                      <a:off x="0" y="0"/>
                      <a:ext cx="1485900" cy="2457450"/>
                    </a:xfrm>
                    <a:prstGeom prst="rect">
                      <a:avLst/>
                    </a:prstGeom>
                  </pic:spPr>
                </pic:pic>
              </a:graphicData>
            </a:graphic>
          </wp:anchor>
        </w:drawing>
      </w:r>
      <w:r w:rsidR="00AC6DFF">
        <w:rPr>
          <w:noProof/>
        </w:rPr>
        <w:pict>
          <v:shape id="Text Box 15" o:spid="_x0000_s2061" type="#_x0000_t202" style="position:absolute;margin-left:285pt;margin-top:210.1pt;width:291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9131BD" w:rsidRPr="00226AC4" w:rsidRDefault="00226AC4" w:rsidP="00E769EF">
                  <w:pPr>
                    <w:pStyle w:val="ListParagraph"/>
                    <w:widowControl w:val="0"/>
                    <w:numPr>
                      <w:ilvl w:val="0"/>
                      <w:numId w:val="10"/>
                    </w:numPr>
                    <w:spacing w:line="280" w:lineRule="exact"/>
                    <w:rPr>
                      <w:color w:val="2E3640"/>
                      <w:sz w:val="11"/>
                      <w:szCs w:val="11"/>
                    </w:rPr>
                  </w:pPr>
                  <w:r>
                    <w:rPr>
                      <w:color w:val="2E3640"/>
                      <w:szCs w:val="11"/>
                    </w:rPr>
                    <w:t>Aluminum seal tubes are gas tight to ensure that anaerobic conditions are maintained</w:t>
                  </w:r>
                </w:p>
                <w:p w:rsidR="00226AC4" w:rsidRPr="00226AC4" w:rsidRDefault="00226AC4" w:rsidP="00E769EF">
                  <w:pPr>
                    <w:pStyle w:val="ListParagraph"/>
                    <w:widowControl w:val="0"/>
                    <w:numPr>
                      <w:ilvl w:val="0"/>
                      <w:numId w:val="10"/>
                    </w:numPr>
                    <w:spacing w:line="280" w:lineRule="exact"/>
                    <w:rPr>
                      <w:color w:val="2E3640"/>
                      <w:sz w:val="11"/>
                      <w:szCs w:val="11"/>
                    </w:rPr>
                  </w:pPr>
                  <w:r>
                    <w:rPr>
                      <w:color w:val="2E3640"/>
                      <w:szCs w:val="11"/>
                    </w:rPr>
                    <w:t>Useful for studies involving methane producing bacteria</w:t>
                  </w:r>
                </w:p>
                <w:p w:rsidR="00226AC4" w:rsidRPr="00226AC4" w:rsidRDefault="00226AC4" w:rsidP="00E769EF">
                  <w:pPr>
                    <w:pStyle w:val="ListParagraph"/>
                    <w:widowControl w:val="0"/>
                    <w:numPr>
                      <w:ilvl w:val="0"/>
                      <w:numId w:val="10"/>
                    </w:numPr>
                    <w:spacing w:line="280" w:lineRule="exact"/>
                    <w:rPr>
                      <w:color w:val="2E3640"/>
                      <w:sz w:val="11"/>
                      <w:szCs w:val="11"/>
                    </w:rPr>
                  </w:pPr>
                  <w:r>
                    <w:rPr>
                      <w:color w:val="2E3640"/>
                      <w:szCs w:val="11"/>
                    </w:rPr>
                    <w:t>Tube Material: Type 1 Class A Borosilicate</w:t>
                  </w:r>
                </w:p>
                <w:p w:rsidR="00226AC4" w:rsidRPr="00226AC4" w:rsidRDefault="00226AC4" w:rsidP="00E769EF">
                  <w:pPr>
                    <w:pStyle w:val="ListParagraph"/>
                    <w:widowControl w:val="0"/>
                    <w:numPr>
                      <w:ilvl w:val="0"/>
                      <w:numId w:val="10"/>
                    </w:numPr>
                    <w:spacing w:line="280" w:lineRule="exact"/>
                    <w:rPr>
                      <w:color w:val="2E3640"/>
                      <w:sz w:val="11"/>
                      <w:szCs w:val="11"/>
                    </w:rPr>
                  </w:pPr>
                  <w:r>
                    <w:rPr>
                      <w:color w:val="2E3640"/>
                      <w:szCs w:val="11"/>
                    </w:rPr>
                    <w:t xml:space="preserve">Dimensions: 18mm </w:t>
                  </w:r>
                  <w:r w:rsidR="00B007AC">
                    <w:rPr>
                      <w:color w:val="2E3640"/>
                      <w:szCs w:val="11"/>
                    </w:rPr>
                    <w:t xml:space="preserve">OD </w:t>
                  </w:r>
                  <w:r>
                    <w:rPr>
                      <w:color w:val="2E3640"/>
                      <w:szCs w:val="11"/>
                    </w:rPr>
                    <w:t>X 150mm OAL</w:t>
                  </w:r>
                </w:p>
                <w:p w:rsidR="00226AC4" w:rsidRPr="00716029" w:rsidRDefault="00226AC4" w:rsidP="00E769EF">
                  <w:pPr>
                    <w:pStyle w:val="ListParagraph"/>
                    <w:widowControl w:val="0"/>
                    <w:numPr>
                      <w:ilvl w:val="0"/>
                      <w:numId w:val="10"/>
                    </w:numPr>
                    <w:spacing w:line="280" w:lineRule="exact"/>
                    <w:rPr>
                      <w:color w:val="2E3640"/>
                      <w:sz w:val="11"/>
                      <w:szCs w:val="11"/>
                    </w:rPr>
                  </w:pPr>
                  <w:r>
                    <w:rPr>
                      <w:color w:val="2E3640"/>
                      <w:szCs w:val="11"/>
                    </w:rPr>
                    <w:t>Case quantity: 100</w:t>
                  </w:r>
                </w:p>
                <w:p w:rsidR="00716029" w:rsidRPr="00716029" w:rsidRDefault="00716029" w:rsidP="00E769EF">
                  <w:pPr>
                    <w:pStyle w:val="ListParagraph"/>
                    <w:widowControl w:val="0"/>
                    <w:numPr>
                      <w:ilvl w:val="0"/>
                      <w:numId w:val="10"/>
                    </w:numPr>
                    <w:spacing w:line="280" w:lineRule="exact"/>
                    <w:rPr>
                      <w:color w:val="2E3640"/>
                      <w:sz w:val="11"/>
                      <w:szCs w:val="11"/>
                    </w:rPr>
                  </w:pPr>
                  <w:r>
                    <w:rPr>
                      <w:color w:val="2E3640"/>
                      <w:szCs w:val="11"/>
                    </w:rPr>
                    <w:t>Available as complete with septum stopper, catalog #2048-18150</w:t>
                  </w:r>
                </w:p>
                <w:p w:rsidR="00716029" w:rsidRPr="00B34C5F" w:rsidRDefault="00716029" w:rsidP="00E769EF">
                  <w:pPr>
                    <w:pStyle w:val="ListParagraph"/>
                    <w:widowControl w:val="0"/>
                    <w:numPr>
                      <w:ilvl w:val="0"/>
                      <w:numId w:val="10"/>
                    </w:numPr>
                    <w:spacing w:line="280" w:lineRule="exact"/>
                    <w:rPr>
                      <w:color w:val="2E3640"/>
                      <w:sz w:val="11"/>
                      <w:szCs w:val="11"/>
                    </w:rPr>
                  </w:pPr>
                  <w:r>
                    <w:rPr>
                      <w:color w:val="2E3640"/>
                      <w:szCs w:val="11"/>
                    </w:rPr>
                    <w:t>Aluminum seal and seal crimper also available</w:t>
                  </w:r>
                </w:p>
              </w:txbxContent>
            </v:textbox>
            <w10:wrap anchorx="margin" anchory="page"/>
          </v:shape>
        </w:pict>
      </w:r>
      <w:r w:rsidR="00AC6DFF">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AC6DFF" w:rsidRPr="00AC6DFF">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AC6DFF" w:rsidRPr="00AC6DFF">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AC6DFF" w:rsidRPr="00AC6DFF">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AC6DFF" w:rsidRPr="00AC6DFF">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AC6DFF" w:rsidRPr="00AC6DFF">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D247E"/>
    <w:rsid w:val="0010090C"/>
    <w:rsid w:val="00114C4E"/>
    <w:rsid w:val="00117A40"/>
    <w:rsid w:val="00121812"/>
    <w:rsid w:val="001318E9"/>
    <w:rsid w:val="00192727"/>
    <w:rsid w:val="00194B1B"/>
    <w:rsid w:val="001B326D"/>
    <w:rsid w:val="00202E10"/>
    <w:rsid w:val="00226AC4"/>
    <w:rsid w:val="00235830"/>
    <w:rsid w:val="00240982"/>
    <w:rsid w:val="0026792C"/>
    <w:rsid w:val="00277CE2"/>
    <w:rsid w:val="00317BDC"/>
    <w:rsid w:val="00333C62"/>
    <w:rsid w:val="00334A7D"/>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6D3B"/>
    <w:rsid w:val="006843CF"/>
    <w:rsid w:val="00687CD4"/>
    <w:rsid w:val="00716029"/>
    <w:rsid w:val="00727C21"/>
    <w:rsid w:val="00747ED4"/>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65331"/>
    <w:rsid w:val="00967662"/>
    <w:rsid w:val="00975C01"/>
    <w:rsid w:val="009A575C"/>
    <w:rsid w:val="009E1C5E"/>
    <w:rsid w:val="00A23CEC"/>
    <w:rsid w:val="00A367AC"/>
    <w:rsid w:val="00A40F88"/>
    <w:rsid w:val="00AB4DE2"/>
    <w:rsid w:val="00AC6DFF"/>
    <w:rsid w:val="00B007AC"/>
    <w:rsid w:val="00B024DE"/>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5C07"/>
    <w:rsid w:val="00DC3602"/>
    <w:rsid w:val="00E556A0"/>
    <w:rsid w:val="00E65CBA"/>
    <w:rsid w:val="00E769EF"/>
    <w:rsid w:val="00EB2B21"/>
    <w:rsid w:val="00EB7E87"/>
    <w:rsid w:val="00EC5A49"/>
    <w:rsid w:val="00EE756F"/>
    <w:rsid w:val="00F108C2"/>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7</cp:revision>
  <cp:lastPrinted>2022-08-08T20:05:00Z</cp:lastPrinted>
  <dcterms:created xsi:type="dcterms:W3CDTF">2022-08-09T13:29:00Z</dcterms:created>
  <dcterms:modified xsi:type="dcterms:W3CDTF">2022-08-09T13:38:00Z</dcterms:modified>
</cp:coreProperties>
</file>